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C" w:rsidRDefault="00DE2681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LECTURE NOTE</w:t>
      </w:r>
    </w:p>
    <w:p w:rsidR="00C61B9C" w:rsidRDefault="00C61B9C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การควบคุมสื่ออินเตอร์เน็ท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jc w:val="right"/>
        <w:rPr>
          <w:i/>
          <w:iCs/>
          <w:sz w:val="32"/>
          <w:szCs w:val="32"/>
        </w:rPr>
      </w:pPr>
      <w:bookmarkStart w:id="0" w:name="_GoBack"/>
      <w:bookmarkEnd w:id="0"/>
      <w:r>
        <w:rPr>
          <w:i/>
          <w:iCs/>
          <w:sz w:val="32"/>
          <w:szCs w:val="32"/>
          <w:cs/>
        </w:rPr>
        <w:t>อ</w:t>
      </w:r>
      <w:r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  <w:cs/>
        </w:rPr>
        <w:t>ไพบูลย์  อมรภิญโญเกียรติ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ปัญหาการควบคุมสื่ออินเตอร์เน็ท</w:t>
      </w:r>
      <w:r>
        <w:rPr>
          <w:b/>
          <w:bCs/>
          <w:sz w:val="32"/>
          <w:szCs w:val="32"/>
        </w:rPr>
        <w:t xml:space="preserve"> 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  <w:cs/>
        </w:rPr>
        <w:t>รัฐแต่ละรัฐมีอำนาจอธิปไตยเหนือดินแดน</w:t>
      </w:r>
      <w:r>
        <w:rPr>
          <w:sz w:val="32"/>
          <w:szCs w:val="32"/>
        </w:rPr>
        <w:t xml:space="preserve"> (Territory) </w:t>
      </w:r>
      <w:r>
        <w:rPr>
          <w:sz w:val="32"/>
          <w:szCs w:val="32"/>
          <w:cs/>
        </w:rPr>
        <w:t>ของตนแต่บนสื่ออินเตอร์เน็ทไม่มีพรมแดน</w:t>
      </w:r>
      <w:r>
        <w:rPr>
          <w:sz w:val="32"/>
          <w:szCs w:val="32"/>
        </w:rPr>
        <w:t xml:space="preserve"> (</w:t>
      </w:r>
      <w:r w:rsidR="004D66F9">
        <w:rPr>
          <w:sz w:val="32"/>
          <w:szCs w:val="32"/>
        </w:rPr>
        <w:t>borderless</w:t>
      </w:r>
      <w:r>
        <w:rPr>
          <w:sz w:val="32"/>
          <w:szCs w:val="32"/>
        </w:rPr>
        <w:t xml:space="preserve">)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ใครควรเป็นผู้มีอำนาจในการควบคุมดูแลสื่ออินเตอร์เน็ท</w:t>
      </w: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</w:p>
    <w:p w:rsidR="00C61B9C" w:rsidRDefault="00C61B9C">
      <w:pPr>
        <w:pStyle w:val="BodyTex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32"/>
          <w:szCs w:val="32"/>
        </w:rPr>
      </w:pPr>
      <w:r>
        <w:rPr>
          <w:sz w:val="32"/>
          <w:szCs w:val="32"/>
          <w:cs/>
        </w:rPr>
        <w:t>ภาครัฐ</w:t>
      </w:r>
    </w:p>
    <w:p w:rsidR="00C61B9C" w:rsidRDefault="00C61B9C">
      <w:pPr>
        <w:pStyle w:val="BodyTex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32"/>
          <w:szCs w:val="32"/>
        </w:rPr>
      </w:pPr>
      <w:r>
        <w:rPr>
          <w:sz w:val="32"/>
          <w:szCs w:val="32"/>
          <w:cs/>
        </w:rPr>
        <w:t>ภาคเอกชน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ในกรณีที่เป็นภาครัฐ รัฐบาลของประเทศใดควรจะมีสิทธิในการควบคุมสื่ออินเตอร์เน็ท เนื่องจาก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อินเตอร์เน็ทเป็นการติดต่อสื่อสารกับบุคคลทั่วโลกในทุกรัฐโดยไม่มีพรมแดน จึงเกิดปัญหาในการปรับใช้หลักเกณฑ์ในเรื่องอำนาจอธิปไตยของรัฐตามหลักกฎหมายระหว่างประเทศ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ซึ่งแต่เดิมถือว่า รัฐแต่ละรัฐมีอำนาจเหนือดินแดนหรือบุคคลที่ถือสัญชาติของตน </w:t>
      </w:r>
    </w:p>
    <w:p w:rsidR="00C61B9C" w:rsidRDefault="00C61B9C">
      <w:pPr>
        <w:pStyle w:val="BodyText"/>
        <w:rPr>
          <w:sz w:val="32"/>
          <w:szCs w:val="32"/>
        </w:rPr>
      </w:pPr>
    </w:p>
    <w:p w:rsidR="000D798D" w:rsidRDefault="000D798D" w:rsidP="000D798D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ปัญหาเรื่องการบังคับใช้กฎหมายผ่านสื่ออินเตอร์เน็ท </w:t>
      </w:r>
    </w:p>
    <w:p w:rsidR="000D798D" w:rsidRDefault="000D798D" w:rsidP="000D798D">
      <w:pPr>
        <w:pStyle w:val="BodyText"/>
        <w:rPr>
          <w:sz w:val="32"/>
          <w:szCs w:val="32"/>
        </w:rPr>
      </w:pPr>
    </w:p>
    <w:p w:rsidR="000D798D" w:rsidRDefault="000D798D" w:rsidP="000D798D">
      <w:pPr>
        <w:pStyle w:val="BodyText"/>
        <w:ind w:firstLine="720"/>
        <w:rPr>
          <w:sz w:val="32"/>
          <w:szCs w:val="32"/>
        </w:rPr>
      </w:pPr>
      <w:r w:rsidRPr="008D6F68">
        <w:rPr>
          <w:rFonts w:hint="cs"/>
          <w:b/>
          <w:bCs/>
          <w:sz w:val="32"/>
          <w:szCs w:val="32"/>
          <w:cs/>
        </w:rPr>
        <w:t>1.</w:t>
      </w:r>
      <w:r w:rsidRPr="008D6F68">
        <w:rPr>
          <w:rFonts w:hint="cs"/>
          <w:b/>
          <w:bCs/>
          <w:sz w:val="32"/>
          <w:szCs w:val="32"/>
          <w:cs/>
        </w:rPr>
        <w:tab/>
        <w:t xml:space="preserve">ปัญหาการขัดกันของกฎหมาย </w:t>
      </w:r>
      <w:r w:rsidRPr="008D6F68">
        <w:rPr>
          <w:b/>
          <w:bCs/>
          <w:sz w:val="32"/>
          <w:szCs w:val="32"/>
        </w:rPr>
        <w:t xml:space="preserve">(Conflict of Laws) </w:t>
      </w:r>
      <w:r>
        <w:rPr>
          <w:sz w:val="32"/>
          <w:szCs w:val="32"/>
          <w:cs/>
        </w:rPr>
        <w:t>การทำธุรกรรมผ่านสื่ออินเตอร์เน็ทนั้นเป็นไปไม่ได้ที่เว็บไซท์หนึ่งเว็บไซท์จะให้บริการถูกต้องตามหลักเกณฑ์กฎหมายของทุก ๆ ประเทศในโลก ดังนั้น การให้บริการของเว็บไซท์ ก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อาจจะขัดต่อกฎหมายของประเทศใดประเทศหนึ่งในโลก</w:t>
      </w:r>
    </w:p>
    <w:p w:rsidR="000D798D" w:rsidRPr="008D6F68" w:rsidRDefault="000D798D" w:rsidP="000D798D">
      <w:pPr>
        <w:pStyle w:val="BodyText"/>
        <w:ind w:firstLine="720"/>
        <w:rPr>
          <w:b/>
          <w:bCs/>
          <w:sz w:val="32"/>
          <w:szCs w:val="32"/>
        </w:rPr>
      </w:pPr>
      <w:r w:rsidRPr="008D6F68">
        <w:rPr>
          <w:b/>
          <w:bCs/>
          <w:sz w:val="32"/>
          <w:szCs w:val="32"/>
        </w:rPr>
        <w:t>2.</w:t>
      </w:r>
      <w:r w:rsidRPr="008D6F68">
        <w:rPr>
          <w:b/>
          <w:bCs/>
          <w:sz w:val="32"/>
          <w:szCs w:val="32"/>
        </w:rPr>
        <w:tab/>
      </w:r>
      <w:r w:rsidRPr="008D6F68">
        <w:rPr>
          <w:b/>
          <w:bCs/>
          <w:sz w:val="32"/>
          <w:szCs w:val="32"/>
          <w:cs/>
        </w:rPr>
        <w:t>ปัญหาการบังคับใช้ของคำพิพากษาต่างประเทศ</w:t>
      </w:r>
      <w:r w:rsidRPr="008D6F68">
        <w:rPr>
          <w:b/>
          <w:bCs/>
          <w:sz w:val="32"/>
          <w:szCs w:val="32"/>
        </w:rPr>
        <w:t xml:space="preserve"> </w:t>
      </w:r>
      <w:r w:rsidRPr="008D6F68">
        <w:rPr>
          <w:rFonts w:hint="cs"/>
          <w:b/>
          <w:bCs/>
          <w:sz w:val="32"/>
          <w:szCs w:val="32"/>
          <w:cs/>
        </w:rPr>
        <w:t>(</w:t>
      </w:r>
      <w:r w:rsidRPr="008D6F68">
        <w:rPr>
          <w:b/>
          <w:bCs/>
          <w:sz w:val="32"/>
          <w:szCs w:val="32"/>
        </w:rPr>
        <w:t>Legal Enforcement)</w:t>
      </w:r>
    </w:p>
    <w:p w:rsidR="000D798D" w:rsidRPr="008D6F68" w:rsidRDefault="000D798D" w:rsidP="000D798D">
      <w:pPr>
        <w:pStyle w:val="BodyText"/>
        <w:ind w:firstLine="720"/>
        <w:rPr>
          <w:b/>
          <w:bCs/>
          <w:sz w:val="32"/>
          <w:szCs w:val="32"/>
        </w:rPr>
      </w:pPr>
      <w:r w:rsidRPr="008D6F68">
        <w:rPr>
          <w:b/>
          <w:bCs/>
          <w:sz w:val="32"/>
          <w:szCs w:val="32"/>
        </w:rPr>
        <w:t>3.</w:t>
      </w:r>
      <w:r w:rsidRPr="008D6F68">
        <w:rPr>
          <w:b/>
          <w:bCs/>
          <w:sz w:val="32"/>
          <w:szCs w:val="32"/>
        </w:rPr>
        <w:tab/>
      </w:r>
      <w:r w:rsidRPr="008D6F68">
        <w:rPr>
          <w:rFonts w:hint="cs"/>
          <w:b/>
          <w:bCs/>
          <w:sz w:val="32"/>
          <w:szCs w:val="32"/>
          <w:cs/>
        </w:rPr>
        <w:t xml:space="preserve">ปัญหาเขตอำนาจศาลในการพิจารณาคดี </w:t>
      </w:r>
      <w:r w:rsidRPr="008D6F68">
        <w:rPr>
          <w:b/>
          <w:bCs/>
          <w:sz w:val="32"/>
          <w:szCs w:val="32"/>
        </w:rPr>
        <w:t>(Jurisdiction)</w:t>
      </w:r>
    </w:p>
    <w:p w:rsidR="000D798D" w:rsidRPr="008D6F68" w:rsidRDefault="000D798D">
      <w:pPr>
        <w:pStyle w:val="BodyText"/>
        <w:rPr>
          <w:b/>
          <w:bCs/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หลักเกณฑ์ในทางกฎหมายการพิจารณาว่าศาลของ รัฐใดควรมีอำนาจในการพิจารณาคดีที่จำเลยมีภูมิลำเนาอยู่ต่างประเทศนั้น สามารถแยกได้เป็น </w:t>
      </w:r>
      <w:r w:rsidR="0062466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หลัก คือ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(</w:t>
      </w: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หลักกฎหมายในต่างประเทศตามกฎหมายอังกฤษและอเมริกา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tab/>
      </w:r>
      <w:r>
        <w:tab/>
      </w:r>
      <w:r w:rsidRPr="000D798D">
        <w:rPr>
          <w:b w:val="0"/>
          <w:bCs w:val="0"/>
        </w:rPr>
        <w:t>(1)</w:t>
      </w:r>
      <w:r w:rsidRPr="000D798D">
        <w:rPr>
          <w:b w:val="0"/>
          <w:bCs w:val="0"/>
        </w:rPr>
        <w:tab/>
      </w:r>
      <w:r>
        <w:rPr>
          <w:cs/>
        </w:rPr>
        <w:t xml:space="preserve">หลัก </w:t>
      </w:r>
      <w:r>
        <w:t>“Effect Doctrine”</w:t>
      </w:r>
      <w:r>
        <w:rPr>
          <w:b w:val="0"/>
          <w:bCs w:val="0"/>
        </w:rPr>
        <w:t xml:space="preserve"> </w:t>
      </w:r>
      <w:r>
        <w:rPr>
          <w:b w:val="0"/>
          <w:bCs w:val="0"/>
          <w:cs/>
        </w:rPr>
        <w:t xml:space="preserve">พิจารณาที่ท้องที่ที่ความเสียหายเกิดขึ้นเป็นหลัก 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>
        <w:rPr>
          <w:b w:val="0"/>
          <w:bCs w:val="0"/>
          <w:cs/>
        </w:rPr>
        <w:t xml:space="preserve">คดี </w:t>
      </w:r>
      <w:proofErr w:type="spellStart"/>
      <w:r>
        <w:rPr>
          <w:b w:val="0"/>
          <w:bCs w:val="0"/>
        </w:rPr>
        <w:t>Sheville</w:t>
      </w:r>
      <w:proofErr w:type="spellEnd"/>
      <w:r>
        <w:rPr>
          <w:b w:val="0"/>
          <w:bCs w:val="0"/>
        </w:rPr>
        <w:t xml:space="preserve"> (ECJ-European Court </w:t>
      </w:r>
      <w:proofErr w:type="gramStart"/>
      <w:r>
        <w:rPr>
          <w:b w:val="0"/>
          <w:bCs w:val="0"/>
        </w:rPr>
        <w:t>of  Justice</w:t>
      </w:r>
      <w:proofErr w:type="gramEnd"/>
      <w:r>
        <w:rPr>
          <w:b w:val="0"/>
          <w:bCs w:val="0"/>
        </w:rPr>
        <w:t xml:space="preserve">) </w:t>
      </w: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tab/>
      </w:r>
      <w:r>
        <w:tab/>
      </w:r>
      <w:r w:rsidRPr="000D798D">
        <w:rPr>
          <w:rFonts w:hint="cs"/>
          <w:b w:val="0"/>
          <w:bCs w:val="0"/>
          <w:cs/>
        </w:rPr>
        <w:t>(2)</w:t>
      </w:r>
      <w:r>
        <w:rPr>
          <w:rFonts w:hint="cs"/>
          <w:cs/>
        </w:rPr>
        <w:tab/>
      </w:r>
      <w:r>
        <w:rPr>
          <w:cs/>
        </w:rPr>
        <w:t xml:space="preserve">หลัก </w:t>
      </w:r>
      <w:r>
        <w:t xml:space="preserve">“Sliding Scale’ Doctrine” </w:t>
      </w:r>
      <w:r>
        <w:rPr>
          <w:b w:val="0"/>
          <w:bCs w:val="0"/>
          <w:cs/>
        </w:rPr>
        <w:t>พิจารณาถึงเจตนาของผู้กระทำความผิด</w:t>
      </w:r>
      <w:r>
        <w:rPr>
          <w:rFonts w:hint="cs"/>
          <w:b w:val="0"/>
          <w:bCs w:val="0"/>
          <w:cs/>
        </w:rPr>
        <w:tab/>
      </w:r>
      <w:r>
        <w:rPr>
          <w:b w:val="0"/>
          <w:bCs w:val="0"/>
          <w:cs/>
        </w:rPr>
        <w:t xml:space="preserve">เป็นสำคัญ </w:t>
      </w:r>
      <w:r>
        <w:rPr>
          <w:b w:val="0"/>
          <w:bCs w:val="0"/>
        </w:rPr>
        <w:t xml:space="preserve">(Purposeful </w:t>
      </w:r>
      <w:proofErr w:type="spellStart"/>
      <w:r>
        <w:rPr>
          <w:b w:val="0"/>
          <w:bCs w:val="0"/>
        </w:rPr>
        <w:t>Availment</w:t>
      </w:r>
      <w:proofErr w:type="spellEnd"/>
      <w:r>
        <w:rPr>
          <w:b w:val="0"/>
          <w:bCs w:val="0"/>
        </w:rPr>
        <w:t xml:space="preserve">) </w:t>
      </w:r>
      <w:r>
        <w:rPr>
          <w:b w:val="0"/>
          <w:bCs w:val="0"/>
          <w:cs/>
        </w:rPr>
        <w:t xml:space="preserve">คดี </w:t>
      </w:r>
      <w:r>
        <w:rPr>
          <w:b w:val="0"/>
          <w:bCs w:val="0"/>
        </w:rPr>
        <w:t xml:space="preserve">Zippo Manufacturing v. Zippo </w:t>
      </w:r>
      <w:r>
        <w:rPr>
          <w:rFonts w:hint="cs"/>
          <w:b w:val="0"/>
          <w:bCs w:val="0"/>
          <w:cs/>
        </w:rPr>
        <w:tab/>
      </w:r>
      <w:r>
        <w:rPr>
          <w:b w:val="0"/>
          <w:bCs w:val="0"/>
        </w:rPr>
        <w:t>Dot Com, Inc. 952 F. Supp. 1119 (W.D. Pa 1997)</w:t>
      </w: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D798D">
        <w:rPr>
          <w:rFonts w:hint="cs"/>
          <w:b w:val="0"/>
          <w:bCs w:val="0"/>
          <w:cs/>
        </w:rPr>
        <w:t>(3)</w:t>
      </w:r>
      <w:r>
        <w:rPr>
          <w:rFonts w:hint="cs"/>
          <w:cs/>
        </w:rPr>
        <w:tab/>
        <w:t xml:space="preserve">หลัก </w:t>
      </w:r>
      <w:r>
        <w:t xml:space="preserve">“Degree of </w:t>
      </w:r>
      <w:proofErr w:type="spellStart"/>
      <w:r w:rsidR="0062466F">
        <w:t>Interactive</w:t>
      </w:r>
      <w:r>
        <w:t>ness</w:t>
      </w:r>
      <w:proofErr w:type="spellEnd"/>
      <w:r>
        <w:t>”</w:t>
      </w: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พิจารณาโดยแบ่งประเภทของเว็บ</w:t>
      </w:r>
      <w:r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ไซท์เป็น 3 ประเภท</w:t>
      </w: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>
        <w:t xml:space="preserve">  </w:t>
      </w:r>
      <w:r>
        <w:rPr>
          <w:b w:val="0"/>
          <w:bCs w:val="0"/>
        </w:rPr>
        <w:t>Passive</w:t>
      </w: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rPr>
          <w:rFonts w:hint="cs"/>
          <w:cs/>
        </w:rPr>
        <w:tab/>
      </w:r>
      <w:r>
        <w:tab/>
      </w:r>
      <w:r>
        <w:tab/>
        <w:t>-</w:t>
      </w:r>
      <w:r>
        <w:rPr>
          <w:b w:val="0"/>
          <w:bCs w:val="0"/>
        </w:rPr>
        <w:t xml:space="preserve">   Active</w:t>
      </w:r>
    </w:p>
    <w:p w:rsidR="000D798D" w:rsidRDefault="000D798D" w:rsidP="000D798D">
      <w:pPr>
        <w:pStyle w:val="Subtitle"/>
        <w:tabs>
          <w:tab w:val="left" w:pos="720"/>
        </w:tabs>
        <w:ind w:left="1440" w:hanging="1440"/>
        <w:jc w:val="thaiDistribute"/>
        <w:rPr>
          <w:b w:val="0"/>
          <w:bCs w:val="0"/>
        </w:rPr>
      </w:pPr>
      <w:r>
        <w:rPr>
          <w:rFonts w:hint="cs"/>
          <w:cs/>
        </w:rPr>
        <w:tab/>
      </w:r>
      <w:r>
        <w:tab/>
      </w:r>
      <w:r>
        <w:tab/>
        <w:t>-</w:t>
      </w:r>
      <w:r>
        <w:rPr>
          <w:b w:val="0"/>
          <w:bCs w:val="0"/>
        </w:rPr>
        <w:t xml:space="preserve">   Interactive</w:t>
      </w:r>
    </w:p>
    <w:p w:rsidR="00C61B9C" w:rsidRPr="000D798D" w:rsidRDefault="000D798D" w:rsidP="000D798D">
      <w:pPr>
        <w:pStyle w:val="BodyText"/>
        <w:tabs>
          <w:tab w:val="left" w:pos="1440"/>
        </w:tabs>
        <w:ind w:left="2160" w:hanging="2160"/>
        <w:rPr>
          <w:sz w:val="32"/>
          <w:szCs w:val="32"/>
        </w:rPr>
      </w:pPr>
      <w:r>
        <w:rPr>
          <w:rFonts w:hint="cs"/>
          <w:cs/>
        </w:rPr>
        <w:tab/>
      </w:r>
      <w:r>
        <w:tab/>
      </w:r>
      <w:r w:rsidRPr="000D798D">
        <w:rPr>
          <w:rFonts w:hint="cs"/>
          <w:cs/>
        </w:rPr>
        <w:t xml:space="preserve">คดี </w:t>
      </w:r>
      <w:r w:rsidRPr="000D798D">
        <w:t xml:space="preserve">Weber v. Jolly Hotel (977 F. Supp. 327 </w:t>
      </w:r>
      <w:r w:rsidR="0062466F">
        <w:t>(D.N.J</w:t>
      </w:r>
      <w:r w:rsidRPr="000D798D">
        <w:t xml:space="preserve"> 1997)</w:t>
      </w:r>
      <w:r w:rsidR="00C61B9C" w:rsidRPr="000D798D">
        <w:rPr>
          <w:sz w:val="32"/>
          <w:szCs w:val="32"/>
        </w:rPr>
        <w:t xml:space="preserve">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หลักดังกล่าวทั้งสองหลักใช้เป็นแนวทางในการพิจารณาคดีของศาลในต่างประเทศ เพื่อใช้ดุลยพินิจของศาลในการพิจารณาว่า คดีนั้นควรอยู่ในเขตอำนาจพิจารณาของศาลหรือไม่ </w:t>
      </w:r>
      <w:r>
        <w:rPr>
          <w:sz w:val="32"/>
          <w:szCs w:val="32"/>
        </w:rPr>
        <w:t xml:space="preserve">(Discretion of Court) 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</w:p>
    <w:p w:rsidR="00F17D4E" w:rsidRDefault="00F17D4E" w:rsidP="00F17D4E">
      <w:pPr>
        <w:pStyle w:val="Subtitle"/>
        <w:jc w:val="thaiDistribute"/>
      </w:pPr>
      <w:r w:rsidRPr="0007370F">
        <w:tab/>
        <w:t>***</w:t>
      </w:r>
      <w:r w:rsidRPr="0007370F">
        <w:rPr>
          <w:rFonts w:hint="cs"/>
          <w:i/>
          <w:iCs/>
          <w:cs/>
        </w:rPr>
        <w:t xml:space="preserve">วิเคราะห์คดี </w:t>
      </w:r>
      <w:r w:rsidRPr="0007370F">
        <w:rPr>
          <w:i/>
          <w:iCs/>
        </w:rPr>
        <w:t>LICRA v. Yahoo!, Inc.</w:t>
      </w:r>
      <w:r w:rsidRPr="0007370F">
        <w:rPr>
          <w:rFonts w:hint="cs"/>
          <w:i/>
          <w:iCs/>
          <w:cs/>
        </w:rPr>
        <w:t xml:space="preserve"> และ </w:t>
      </w:r>
      <w:r w:rsidRPr="0007370F">
        <w:rPr>
          <w:i/>
          <w:iCs/>
        </w:rPr>
        <w:t xml:space="preserve">Yahoo, </w:t>
      </w:r>
      <w:proofErr w:type="spellStart"/>
      <w:r w:rsidRPr="0007370F">
        <w:rPr>
          <w:i/>
          <w:iCs/>
        </w:rPr>
        <w:t>Inc</w:t>
      </w:r>
      <w:proofErr w:type="spellEnd"/>
      <w:r w:rsidRPr="0007370F">
        <w:rPr>
          <w:i/>
          <w:iCs/>
        </w:rPr>
        <w:t xml:space="preserve"> v. LICRA (2001</w:t>
      </w:r>
      <w:proofErr w:type="gramStart"/>
      <w:r w:rsidRPr="0007370F">
        <w:rPr>
          <w:i/>
          <w:iCs/>
        </w:rPr>
        <w:t>)</w:t>
      </w:r>
      <w:r>
        <w:t>*</w:t>
      </w:r>
      <w:proofErr w:type="gramEnd"/>
      <w:r>
        <w:t>**</w:t>
      </w:r>
    </w:p>
    <w:p w:rsidR="00F17D4E" w:rsidRPr="0007370F" w:rsidRDefault="00F17D4E" w:rsidP="00F17D4E">
      <w:pPr>
        <w:pStyle w:val="Subtitle"/>
        <w:jc w:val="thaiDistribute"/>
      </w:pPr>
      <w:r>
        <w:tab/>
        <w:t>***</w:t>
      </w:r>
      <w:r>
        <w:rPr>
          <w:rFonts w:hint="cs"/>
          <w:cs/>
        </w:rPr>
        <w:t xml:space="preserve">ข้อพิพาทระหว่างกระทรวงไอซีที และเว็บไซท์ </w:t>
      </w:r>
      <w:r>
        <w:t>youtube.com***</w:t>
      </w:r>
    </w:p>
    <w:p w:rsidR="00F17D4E" w:rsidRDefault="00F17D4E">
      <w:pPr>
        <w:pStyle w:val="BodyText"/>
        <w:rPr>
          <w:b/>
          <w:bCs/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หลัก </w:t>
      </w:r>
      <w:r>
        <w:rPr>
          <w:b/>
          <w:bCs/>
          <w:sz w:val="32"/>
          <w:szCs w:val="32"/>
        </w:rPr>
        <w:t>Sovereignty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หลัก </w:t>
      </w:r>
      <w:r>
        <w:rPr>
          <w:b/>
          <w:bCs/>
          <w:sz w:val="32"/>
          <w:szCs w:val="32"/>
        </w:rPr>
        <w:t>The First Amendment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กฎหมายขัดกัน </w:t>
      </w:r>
    </w:p>
    <w:p w:rsidR="00C61B9C" w:rsidRDefault="00C61B9C">
      <w:pPr>
        <w:pStyle w:val="BodyTex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หลัก </w:t>
      </w:r>
      <w:r>
        <w:rPr>
          <w:b/>
          <w:bCs/>
          <w:sz w:val="32"/>
          <w:szCs w:val="32"/>
        </w:rPr>
        <w:t xml:space="preserve">Long Arm </w:t>
      </w:r>
      <w:proofErr w:type="gramStart"/>
      <w:r>
        <w:rPr>
          <w:b/>
          <w:bCs/>
          <w:sz w:val="32"/>
          <w:szCs w:val="32"/>
        </w:rPr>
        <w:t>Doctrine  (</w:t>
      </w:r>
      <w:proofErr w:type="gramEnd"/>
      <w:r>
        <w:rPr>
          <w:b/>
          <w:bCs/>
          <w:sz w:val="32"/>
          <w:szCs w:val="32"/>
          <w:cs/>
        </w:rPr>
        <w:t>หรือ</w:t>
      </w:r>
      <w:r>
        <w:rPr>
          <w:b/>
          <w:bCs/>
          <w:sz w:val="32"/>
          <w:szCs w:val="32"/>
        </w:rPr>
        <w:t xml:space="preserve"> Arm Length Doctrine) </w:t>
      </w:r>
      <w:r>
        <w:rPr>
          <w:sz w:val="32"/>
          <w:szCs w:val="32"/>
          <w:cs/>
        </w:rPr>
        <w:t>หลักที่ศาลในประเทศสหรัฐอเมริกามีอำนาจพิจารณาคดีที่เกิดขึ้นนอกประเทศสหรัฐอเมริกา โดยไม่คำนึงถึงหลักดินแดนและท้องที่ที่จำเลยมีภูมิลำเนาโดยยึดหลักแต่เพียงว่า หากความเสียหายเกิดขึ้นในประเทศสหรัฐอเมริกาหรือจำเลยต้องการให้ความเสียหายเกิดขึ้นในอเมริกา ศาลประเทศสหรัฐอเมริกาย่อมมีอำนาจพิจารณาคดีได้</w:t>
      </w:r>
    </w:p>
    <w:p w:rsidR="000D798D" w:rsidRDefault="000D798D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(</w:t>
      </w:r>
      <w:r>
        <w:rPr>
          <w:b/>
          <w:bCs/>
          <w:sz w:val="32"/>
          <w:szCs w:val="32"/>
          <w:cs/>
        </w:rPr>
        <w:t>ข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หลักกฎหมายไทย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</w:p>
    <w:p w:rsidR="00C61B9C" w:rsidRDefault="00C61B9C" w:rsidP="000D798D">
      <w:pPr>
        <w:pStyle w:val="BodyTex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วิเคราะห์ประมวลกฎหมายวิธีพิจารณาความแพ่งมาตรา </w:t>
      </w:r>
      <w:r>
        <w:rPr>
          <w:sz w:val="32"/>
          <w:szCs w:val="32"/>
        </w:rPr>
        <w:t xml:space="preserve">4  </w:t>
      </w:r>
      <w:r>
        <w:rPr>
          <w:sz w:val="32"/>
          <w:szCs w:val="32"/>
          <w:cs/>
        </w:rPr>
        <w:t xml:space="preserve">และมาตรา </w:t>
      </w:r>
      <w:r>
        <w:rPr>
          <w:sz w:val="32"/>
          <w:szCs w:val="32"/>
        </w:rPr>
        <w:t xml:space="preserve">4 </w:t>
      </w:r>
      <w:r>
        <w:rPr>
          <w:sz w:val="32"/>
          <w:szCs w:val="32"/>
          <w:cs/>
        </w:rPr>
        <w:t xml:space="preserve">ตรี กับหลัก </w:t>
      </w:r>
      <w:r>
        <w:rPr>
          <w:sz w:val="32"/>
          <w:szCs w:val="32"/>
        </w:rPr>
        <w:t xml:space="preserve">Long Arm Doctrine </w:t>
      </w:r>
      <w:r>
        <w:rPr>
          <w:sz w:val="32"/>
          <w:szCs w:val="32"/>
          <w:cs/>
        </w:rPr>
        <w:t>ของอเมริกา</w:t>
      </w:r>
    </w:p>
    <w:p w:rsidR="000D798D" w:rsidRDefault="000D798D" w:rsidP="000D798D">
      <w:pPr>
        <w:pStyle w:val="BodyText"/>
        <w:numPr>
          <w:ilvl w:val="0"/>
          <w:numId w:val="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วิเคราะห์ มาตรา 17 ของ พ.ร.บ.ว่าด้วยการกระทำความผิดเกี่ยวกับคอมพิวเตอร์ พ.ศ. 2550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cs/>
        </w:rPr>
        <w:t>แนวทางแก้ไขปัญหา</w:t>
      </w:r>
    </w:p>
    <w:p w:rsidR="00C61B9C" w:rsidRDefault="00C61B9C">
      <w:pPr>
        <w:pStyle w:val="BodyText"/>
        <w:rPr>
          <w:b/>
          <w:bCs/>
          <w:sz w:val="32"/>
          <w:szCs w:val="32"/>
          <w:u w:val="single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ปรับใช้กฎหมายที่มีอยู่กับปัญหาที่เกิดขึ้นกับสื่ออินเตอร์เน็ท </w:t>
      </w:r>
      <w:r>
        <w:rPr>
          <w:sz w:val="32"/>
          <w:szCs w:val="32"/>
          <w:cs/>
        </w:rPr>
        <w:t xml:space="preserve">โดยไม่จำเป็นจะต้องมีกฎหมายเฉพาะ </w:t>
      </w:r>
      <w:r>
        <w:rPr>
          <w:sz w:val="32"/>
          <w:szCs w:val="32"/>
        </w:rPr>
        <w:t xml:space="preserve">(Sui Generis Law)  </w:t>
      </w:r>
      <w:r>
        <w:rPr>
          <w:sz w:val="32"/>
          <w:szCs w:val="32"/>
          <w:cs/>
        </w:rPr>
        <w:t>การปรับใช้กฎหมายกับสื่ออินเตอร์เน็ท  ควรพิจารณาธุรกรรมของเว็บไซท์แต่ละประเภทว่าเกี่ยวข้องกับกฎหมายใด  โดยไม่จำเป็นต้องออกกฎหมายเฉพาะมาควบคุม อาทิเช่น การให้บริการผ่านเว็บไซท์โดยเสนอขายยาผ่านอินเตอร์เน็ท อาจตกอยู่ภายใต้ควบคุมของพระราชบัญญัติยา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2522 </w:t>
      </w:r>
      <w:r>
        <w:rPr>
          <w:sz w:val="32"/>
          <w:szCs w:val="32"/>
          <w:cs/>
        </w:rPr>
        <w:t>พระราชบัญญัติคุ้มครองผู้บริโภค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2522 (</w:t>
      </w:r>
      <w:r>
        <w:rPr>
          <w:sz w:val="32"/>
          <w:szCs w:val="32"/>
          <w:cs/>
        </w:rPr>
        <w:t>เรื่อง การโฆษณา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 xml:space="preserve">พระราชบัญญัติว่าด้วยธุรกรรมอิเล็กทรอนิกส์ ประมวลกฎหมายแพ่งและพาณิชย์ ประมวลกฎหมายอาญา กฎหมายทรัพย์สินทางปัญญา  กฎหมายแข่งขันทางการค้า ฯลฯ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* Cyber Law </w:t>
      </w:r>
      <w:r>
        <w:rPr>
          <w:sz w:val="32"/>
          <w:szCs w:val="32"/>
          <w:cs/>
        </w:rPr>
        <w:t xml:space="preserve">หรือ </w:t>
      </w:r>
      <w:r>
        <w:rPr>
          <w:sz w:val="32"/>
          <w:szCs w:val="32"/>
        </w:rPr>
        <w:t xml:space="preserve">Law of Horse </w:t>
      </w:r>
      <w:r>
        <w:rPr>
          <w:sz w:val="32"/>
          <w:szCs w:val="32"/>
          <w:cs/>
        </w:rPr>
        <w:t>จำเป็นต้องมีหรือไม่</w:t>
      </w:r>
      <w:r>
        <w:rPr>
          <w:sz w:val="32"/>
          <w:szCs w:val="32"/>
        </w:rPr>
        <w:t>????</w:t>
      </w:r>
      <w:proofErr w:type="gramEnd"/>
      <w:r>
        <w:rPr>
          <w:sz w:val="32"/>
          <w:szCs w:val="32"/>
        </w:rPr>
        <w:t>*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การใช้มาตรการทางด้านเทคนิคหรือที่เรียกกันว่า</w:t>
      </w:r>
      <w:r>
        <w:rPr>
          <w:sz w:val="32"/>
          <w:szCs w:val="32"/>
        </w:rPr>
        <w:t xml:space="preserve"> “</w:t>
      </w:r>
      <w:proofErr w:type="spellStart"/>
      <w:r>
        <w:rPr>
          <w:b/>
          <w:bCs/>
          <w:sz w:val="32"/>
          <w:szCs w:val="32"/>
        </w:rPr>
        <w:t>Lex</w:t>
      </w:r>
      <w:proofErr w:type="spellEnd"/>
      <w:r>
        <w:rPr>
          <w:b/>
          <w:bCs/>
          <w:sz w:val="32"/>
          <w:szCs w:val="32"/>
        </w:rPr>
        <w:t xml:space="preserve"> Electronica</w:t>
      </w:r>
      <w:r>
        <w:rPr>
          <w:sz w:val="32"/>
          <w:szCs w:val="32"/>
        </w:rPr>
        <w:t>” (</w:t>
      </w:r>
      <w:r>
        <w:rPr>
          <w:sz w:val="32"/>
          <w:szCs w:val="32"/>
          <w:cs/>
        </w:rPr>
        <w:t>ใช้เทคโนโลยีควบคุมและจำกัดพฤติกรรมของผู้ใช้อินเตอร์เน็ท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 xml:space="preserve">โดยใช้โปรแกรมซอฟท์แวร์ต่าง ๆ ในการตรวจสอบป้องกันการดาวน์โหลดรูปภาพ สื่อลามกอนาจารจากชื่อโดเมนที่ลงท้ายหรือประกอบด้วยถ้อยคำที่ส่อไปในทางที่เกี่ยวข้องกับเรื่องทางเพศ อาทิเช่น คำว่า </w:t>
      </w:r>
      <w:r>
        <w:rPr>
          <w:sz w:val="32"/>
          <w:szCs w:val="32"/>
        </w:rPr>
        <w:t>“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sex.com” “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xxx.com” </w:t>
      </w:r>
      <w:r>
        <w:rPr>
          <w:sz w:val="32"/>
          <w:szCs w:val="32"/>
          <w:cs/>
        </w:rPr>
        <w:t xml:space="preserve">โดยโปรแกรมที่เป็นที่รู้จักกันดี ได้แก่ โปรแกรม </w:t>
      </w:r>
      <w:r>
        <w:rPr>
          <w:sz w:val="32"/>
          <w:szCs w:val="32"/>
        </w:rPr>
        <w:t xml:space="preserve">Net nanny </w:t>
      </w:r>
      <w:r>
        <w:rPr>
          <w:sz w:val="32"/>
          <w:szCs w:val="32"/>
          <w:cs/>
        </w:rPr>
        <w:t xml:space="preserve">โปรแกรมของ </w:t>
      </w:r>
      <w:r>
        <w:rPr>
          <w:sz w:val="32"/>
          <w:szCs w:val="32"/>
        </w:rPr>
        <w:t xml:space="preserve">Parent Control </w:t>
      </w:r>
      <w:r>
        <w:rPr>
          <w:sz w:val="32"/>
          <w:szCs w:val="32"/>
          <w:cs/>
        </w:rPr>
        <w:t xml:space="preserve">ของ </w:t>
      </w:r>
      <w:r>
        <w:rPr>
          <w:sz w:val="32"/>
          <w:szCs w:val="32"/>
        </w:rPr>
        <w:t xml:space="preserve">AOL </w:t>
      </w:r>
      <w:r>
        <w:rPr>
          <w:sz w:val="32"/>
          <w:szCs w:val="32"/>
          <w:cs/>
        </w:rPr>
        <w:t xml:space="preserve">เป็นต้น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วิธีการให้องค์กรเอกชนหรือผู้ที่อยู่ในโลกอินเตอร์เน็ทดูแลควบคุมกันเอง </w:t>
      </w:r>
      <w:r>
        <w:rPr>
          <w:b/>
          <w:bCs/>
          <w:sz w:val="32"/>
          <w:szCs w:val="32"/>
        </w:rPr>
        <w:t>(Self-Regulation)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วิธีนี้เป็นที่นิยมและได้รับการยอมรับมากยิ่งขึ้นว่า ใช้แก้ไขปัญหาเกี่ยวกับเรื่องดังกล่าวได้ดีและมีประสิทธิภาพมากที่สุด โดยเฉพาะในประเทศสหรัฐอเมริกา ศาสตราจารย์ </w:t>
      </w:r>
      <w:r>
        <w:rPr>
          <w:sz w:val="32"/>
          <w:szCs w:val="32"/>
        </w:rPr>
        <w:t xml:space="preserve">Lawrence </w:t>
      </w:r>
      <w:proofErr w:type="spellStart"/>
      <w:r>
        <w:rPr>
          <w:sz w:val="32"/>
          <w:szCs w:val="32"/>
        </w:rPr>
        <w:t>Lessig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ซึ่งถือเป็นปรมาจารย์ทางด้านกฎหมายอินเตอร์เน็ทของอเมริกา เสนอแนวความคิดในการแก้ไขปัญหาโดยวิธี </w:t>
      </w:r>
      <w:r>
        <w:rPr>
          <w:sz w:val="32"/>
          <w:szCs w:val="32"/>
        </w:rPr>
        <w:t xml:space="preserve">Self-Regulation </w:t>
      </w:r>
      <w:r>
        <w:rPr>
          <w:sz w:val="32"/>
          <w:szCs w:val="32"/>
          <w:cs/>
        </w:rPr>
        <w:t xml:space="preserve">ว่าการใช้บรรทัดฐานทางสังคมของชาว </w:t>
      </w:r>
      <w:proofErr w:type="spellStart"/>
      <w:r>
        <w:rPr>
          <w:sz w:val="32"/>
          <w:szCs w:val="32"/>
        </w:rPr>
        <w:t>Netizen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ที่เรียกว่า </w:t>
      </w:r>
      <w:r>
        <w:rPr>
          <w:sz w:val="32"/>
          <w:szCs w:val="32"/>
        </w:rPr>
        <w:t xml:space="preserve">“Netiquette” </w:t>
      </w:r>
      <w:r>
        <w:rPr>
          <w:sz w:val="32"/>
          <w:szCs w:val="32"/>
          <w:cs/>
        </w:rPr>
        <w:t>ให้องค์กรในอินเตอร์เน็ทควบคุมดูแลและทำงานประสานกันเองโดยมีมาตรการใน</w:t>
      </w:r>
      <w:r>
        <w:rPr>
          <w:sz w:val="32"/>
          <w:szCs w:val="32"/>
          <w:cs/>
        </w:rPr>
        <w:lastRenderedPageBreak/>
        <w:t xml:space="preserve">การลงโทษ </w:t>
      </w:r>
      <w:r>
        <w:rPr>
          <w:sz w:val="32"/>
          <w:szCs w:val="32"/>
        </w:rPr>
        <w:t xml:space="preserve">(Sanction) </w:t>
      </w:r>
      <w:r>
        <w:rPr>
          <w:sz w:val="32"/>
          <w:szCs w:val="32"/>
          <w:cs/>
        </w:rPr>
        <w:t xml:space="preserve">หรือปรับหรือดำเนินการอื่นใดที่เป็นของตนเอง เป็นมาตรการที่ดีและได้ผลที่สุด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ในส่วนของประเทศไทย องค์กร </w:t>
      </w:r>
      <w:r>
        <w:rPr>
          <w:sz w:val="32"/>
          <w:szCs w:val="32"/>
        </w:rPr>
        <w:t xml:space="preserve">Self-Regulation </w:t>
      </w:r>
      <w:r>
        <w:rPr>
          <w:sz w:val="32"/>
          <w:szCs w:val="32"/>
          <w:cs/>
        </w:rPr>
        <w:t xml:space="preserve">ในเมืองไทยที่สามารถดูแลและทำงานประสานกันระหว่างภาคเอกชนที่เกี่ยวข้องกับอินเตอร์เนทนั้น ในประเทศไทยปัจจุบันก็คงหนีไม่พ้น </w:t>
      </w:r>
      <w:r>
        <w:rPr>
          <w:sz w:val="32"/>
          <w:szCs w:val="32"/>
        </w:rPr>
        <w:t>“</w:t>
      </w:r>
      <w:r>
        <w:rPr>
          <w:b/>
          <w:bCs/>
          <w:sz w:val="32"/>
          <w:szCs w:val="32"/>
          <w:cs/>
        </w:rPr>
        <w:t>สมาคมผู้ดูแลเว็บไทย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 xml:space="preserve">ที่เป็นองค์กรซึ่งจัดตั้งโดยกลุ่มผู้ประกอบการ เว็บมาสเตอร์ทั้งหลายซึ่งอยู่ในวงการอินเตอร์เน็ทในประเทศไทย ซึ่งมีการติดต่อสื่อสารกันระหว่างองค์กร จัดสัมมนาและควบคุมดูแลกันเอง ให้ความช่วยเหลือ แลกเปลี่ยนข้อมูล รวมถึงการให้คำปรึกษาทางด้านกฎหมายและข้อพิพาทกันเองได้เป็นอย่างดี สิ่งที่ขาดหายไปสำหรับสมาคมผู้ดูแลเว็บไซท์ซึ่งรัฐบาลควรสนับสนุน คือ การสนับสนุนองค์กรนี้จากภาครัฐบาลให้เป็นองค์กร </w:t>
      </w:r>
      <w:r>
        <w:rPr>
          <w:sz w:val="32"/>
          <w:szCs w:val="32"/>
        </w:rPr>
        <w:t xml:space="preserve">Self-Regulation </w:t>
      </w:r>
      <w:r>
        <w:rPr>
          <w:sz w:val="32"/>
          <w:szCs w:val="32"/>
          <w:cs/>
        </w:rPr>
        <w:t xml:space="preserve">ที่สมบูรณ์มากยิ่งขึ้น โดยรัฐควรร่วมกันกับสมาคมผู้ดูแลเว็บไซท์โดยกำหนด </w:t>
      </w:r>
      <w:r>
        <w:rPr>
          <w:sz w:val="32"/>
          <w:szCs w:val="32"/>
        </w:rPr>
        <w:t xml:space="preserve">Netiquette </w:t>
      </w:r>
      <w:r>
        <w:rPr>
          <w:sz w:val="32"/>
          <w:szCs w:val="32"/>
          <w:cs/>
        </w:rPr>
        <w:t xml:space="preserve">และมาตรการในการลงโทษผู้กระทำความผิดให้มีลักษณะเหมือนกับองค์กร </w:t>
      </w:r>
      <w:r>
        <w:rPr>
          <w:sz w:val="32"/>
          <w:szCs w:val="32"/>
        </w:rPr>
        <w:t xml:space="preserve">IWF (Internet Watch Foundation) </w:t>
      </w:r>
      <w:r>
        <w:rPr>
          <w:sz w:val="32"/>
          <w:szCs w:val="32"/>
          <w:cs/>
        </w:rPr>
        <w:t xml:space="preserve">ในประเทศอังกฤษที่เป็นการร่วมมือระหว่างรัฐและเอกชน </w:t>
      </w: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การแก้ไขปัญหาของไอซีทีโดยควบคุมสื่ออินเตอร์เน็ทดีหรือไม่</w:t>
      </w:r>
      <w:r>
        <w:rPr>
          <w:b/>
          <w:bCs/>
          <w:sz w:val="32"/>
          <w:szCs w:val="32"/>
        </w:rPr>
        <w:t xml:space="preserve"> ?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การแก้ไขปัญหาของกระทรวงไอซีทีวางนโยบายไว้เพื่อปราบปรามเว็บลามกอนาจารนั้น จะมีการจัดประเภทของข้อมูลบนเว็บไซท์ออกเป็น 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 xml:space="preserve">ประเภทเช่นเดียวกันกับภาพยนต์ คือ ระดับพีจี ให้เยาวชนชมได้ ระดับอาร์ และ ระดับเอ็กซ์ ต้องห้ามสำหรับเยาวชน </w:t>
      </w:r>
    </w:p>
    <w:p w:rsidR="00C61B9C" w:rsidRDefault="00C61B9C">
      <w:pPr>
        <w:pStyle w:val="BodyText"/>
        <w:ind w:firstLine="720"/>
        <w:rPr>
          <w:sz w:val="32"/>
          <w:szCs w:val="32"/>
        </w:rPr>
      </w:pPr>
    </w:p>
    <w:p w:rsidR="00C61B9C" w:rsidRDefault="00C61B9C">
      <w:pPr>
        <w:pStyle w:val="BodyText"/>
        <w:ind w:firstLine="360"/>
        <w:rPr>
          <w:sz w:val="32"/>
          <w:szCs w:val="32"/>
        </w:rPr>
      </w:pPr>
      <w:r>
        <w:rPr>
          <w:sz w:val="32"/>
          <w:szCs w:val="32"/>
          <w:cs/>
        </w:rPr>
        <w:t xml:space="preserve">มาตรการดังกล่าวดีแต่อาจมีปัญหาในการบังคับใช้กฎหมาย เนื่องจาก </w:t>
      </w:r>
    </w:p>
    <w:p w:rsidR="00C61B9C" w:rsidRDefault="00C61B9C">
      <w:pPr>
        <w:pStyle w:val="BodyText"/>
        <w:ind w:firstLine="720"/>
        <w:rPr>
          <w:sz w:val="32"/>
          <w:szCs w:val="32"/>
        </w:rPr>
      </w:pPr>
    </w:p>
    <w:p w:rsidR="00C61B9C" w:rsidRDefault="00C61B9C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กฎหมาย</w:t>
      </w:r>
      <w:r>
        <w:rPr>
          <w:rFonts w:ascii="Angsana New" w:hAnsi="Angsana New" w:cs="Angsana New" w:hint="cs"/>
          <w:sz w:val="32"/>
          <w:szCs w:val="32"/>
          <w:cs/>
        </w:rPr>
        <w:t>หรือกฎเกณฑ์ดังกล่าวของรัฐ</w:t>
      </w:r>
      <w:r>
        <w:rPr>
          <w:rFonts w:ascii="Angsana New" w:hAnsi="Angsana New" w:cs="Angsana New"/>
          <w:sz w:val="32"/>
          <w:szCs w:val="32"/>
          <w:cs/>
        </w:rPr>
        <w:t>ไม่สามารถบังคับใช้กับผู้กระทำความผิดที่มีภูมิลำเนาในต่างประเทศ</w:t>
      </w:r>
      <w:r>
        <w:rPr>
          <w:rFonts w:ascii="Angsana New" w:hAnsi="Angsana New" w:cs="Angsana New" w:hint="cs"/>
          <w:sz w:val="32"/>
          <w:szCs w:val="32"/>
          <w:cs/>
        </w:rPr>
        <w:t>หรือคนไทยที่ใช้เซิฟเวอร์ต่างประเทศในการกระทำความผิดได้</w:t>
      </w:r>
    </w:p>
    <w:p w:rsidR="00C61B9C" w:rsidRDefault="00C61B9C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การบังคับคดี</w:t>
      </w:r>
      <w:r>
        <w:rPr>
          <w:rFonts w:ascii="Angsana New" w:hAnsi="Angsana New" w:cs="Angsana New" w:hint="cs"/>
          <w:sz w:val="32"/>
          <w:szCs w:val="32"/>
          <w:cs/>
        </w:rPr>
        <w:t>แพ่งและอาญา</w:t>
      </w:r>
      <w:r>
        <w:rPr>
          <w:rFonts w:ascii="Angsana New" w:hAnsi="Angsana New" w:cs="Angsana New"/>
          <w:sz w:val="32"/>
          <w:szCs w:val="32"/>
          <w:cs/>
        </w:rPr>
        <w:t>กับจำเลยที่มีภูมิลำเนาอยู่ต่างประเทศ ใช้ค่าใช้จ่ายสูงและไม่คุ้มทุนในการบังคับคดี</w:t>
      </w:r>
    </w:p>
    <w:p w:rsidR="00C61B9C" w:rsidRDefault="00C61B9C">
      <w:pPr>
        <w:rPr>
          <w:rFonts w:ascii="Angsana New" w:hAnsi="Angsana New" w:cs="Angsana New"/>
          <w:sz w:val="32"/>
          <w:szCs w:val="32"/>
        </w:rPr>
      </w:pPr>
    </w:p>
    <w:p w:rsidR="00C61B9C" w:rsidRDefault="00C61B9C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ยกตัวอย่างเช่น นายเอ ซึ่งเป็นบุคคลสัญชาติอเมริกัน อาศัยอยู่ที่ประเทศสหรัฐอเมริกา ให้บริการเว็บไซท์โดยดาวน์โหลดรูปภาพลามกอนาจาร</w:t>
      </w:r>
      <w:r>
        <w:rPr>
          <w:rFonts w:ascii="Angsana New" w:hAnsi="Angsana New" w:cs="Angsana New" w:hint="cs"/>
          <w:sz w:val="32"/>
          <w:szCs w:val="32"/>
          <w:cs/>
        </w:rPr>
        <w:t>หรือสิ่งผิดกฎหมาย</w:t>
      </w:r>
      <w:r>
        <w:rPr>
          <w:rFonts w:ascii="Angsana New" w:hAnsi="Angsana New" w:cs="Angsana New"/>
          <w:sz w:val="32"/>
          <w:szCs w:val="32"/>
          <w:cs/>
        </w:rPr>
        <w:t>ผ่านอินเตอร์เน็ทและ</w:t>
      </w:r>
      <w:r>
        <w:rPr>
          <w:rFonts w:ascii="Angsana New" w:hAnsi="Angsana New" w:cs="Angsana New" w:hint="cs"/>
          <w:sz w:val="32"/>
          <w:szCs w:val="32"/>
          <w:cs/>
        </w:rPr>
        <w:t>เสนอขายหรือให้บริการแก่</w:t>
      </w:r>
      <w:r>
        <w:rPr>
          <w:rFonts w:ascii="Angsana New" w:hAnsi="Angsana New" w:cs="Angsana New"/>
          <w:sz w:val="32"/>
          <w:szCs w:val="32"/>
          <w:cs/>
        </w:rPr>
        <w:t>ลูกค้าส่วนใหญ่เป็นคนไทย  แม้ว่ากระทรวงไอซีทีจะออกกฎหมายควบคุมเรื่องดังกล่าว โดยขอความร่วมมือจากผู้ให้บริการอินเตอร์เน็ทหรือไอเอสพี แต่การบังคับใช้กฎหมายเพื่อดำเนินคดีกับ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ผู้ใช้บริการอินเตอร์เน็ทหรือ </w:t>
      </w:r>
      <w:r>
        <w:rPr>
          <w:rFonts w:ascii="Angsana New" w:hAnsi="Angsana New" w:cs="Angsana New"/>
          <w:sz w:val="32"/>
          <w:szCs w:val="32"/>
          <w:cs/>
        </w:rPr>
        <w:t>ผู้กระทำความผิดที่อยู่ในต่างประเทศนั้นไม่</w:t>
      </w:r>
      <w:r>
        <w:rPr>
          <w:rFonts w:ascii="Angsana New" w:hAnsi="Angsana New" w:cs="Angsana New"/>
          <w:sz w:val="32"/>
          <w:szCs w:val="32"/>
          <w:cs/>
        </w:rPr>
        <w:lastRenderedPageBreak/>
        <w:t>สามารถทำได้และแม้ในกรณีคนไทยเป็นเจ้าของเว็บไซท์ลามกอนาจารดังกล่าว แต่</w:t>
      </w:r>
      <w:r>
        <w:rPr>
          <w:rFonts w:ascii="Angsana New" w:hAnsi="Angsana New" w:cs="Angsana New" w:hint="cs"/>
          <w:sz w:val="32"/>
          <w:szCs w:val="32"/>
          <w:cs/>
        </w:rPr>
        <w:t>ใช้เครื่อง</w:t>
      </w:r>
      <w:r>
        <w:rPr>
          <w:rFonts w:ascii="Angsana New" w:hAnsi="Angsana New" w:cs="Angsana New"/>
          <w:sz w:val="32"/>
          <w:szCs w:val="32"/>
          <w:cs/>
        </w:rPr>
        <w:t xml:space="preserve">คอมพิวเตอร์เซิฟเวอร์ </w:t>
      </w:r>
      <w:r>
        <w:rPr>
          <w:rFonts w:ascii="Angsana New" w:hAnsi="Angsana New" w:cs="Angsana New"/>
          <w:sz w:val="32"/>
          <w:szCs w:val="32"/>
        </w:rPr>
        <w:t xml:space="preserve">(Hosting Server) 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อยู่ในต่างประเทศ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>
        <w:rPr>
          <w:rFonts w:ascii="Angsana New" w:hAnsi="Angsana New" w:cs="Angsana New"/>
          <w:sz w:val="32"/>
          <w:szCs w:val="32"/>
          <w:cs/>
        </w:rPr>
        <w:t xml:space="preserve">ใช้วิธีอัพโหลด </w:t>
      </w:r>
      <w:r>
        <w:rPr>
          <w:rFonts w:ascii="Angsana New" w:hAnsi="Angsana New" w:cs="Angsana New"/>
          <w:sz w:val="32"/>
          <w:szCs w:val="32"/>
        </w:rPr>
        <w:t xml:space="preserve">(Upload) </w:t>
      </w:r>
      <w:r>
        <w:rPr>
          <w:rFonts w:ascii="Angsana New" w:hAnsi="Angsana New" w:cs="Angsana New"/>
          <w:sz w:val="32"/>
          <w:szCs w:val="32"/>
          <w:cs/>
        </w:rPr>
        <w:t>ภาพจากประเทศไทยไปไว้ที่เว็บไซท์เมืองนอกก็สามารถทำได้อย่างง่ายดาย การแก้ไขปัญหาดังกล่าวจึงเป็นปัญหาที่แก้ไขได้ยาก</w:t>
      </w:r>
    </w:p>
    <w:p w:rsidR="00C61B9C" w:rsidRDefault="00C61B9C">
      <w:pPr>
        <w:pStyle w:val="BodyText"/>
        <w:ind w:firstLine="720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ในความเป็นจริงแล้วไอเอสพีจะทราบได้อย่างไรว่าผู้ใช้อินเตอร์เน็ทในขณะนั้นเป็นผู้เยาว์หรือไม่ ลำพังเพียงแค่ที่อยู่บนอินเตอร์เน็ทหรือ </w:t>
      </w:r>
      <w:r>
        <w:rPr>
          <w:sz w:val="32"/>
          <w:szCs w:val="32"/>
        </w:rPr>
        <w:t xml:space="preserve">IP Address </w:t>
      </w:r>
      <w:r>
        <w:rPr>
          <w:sz w:val="32"/>
          <w:szCs w:val="32"/>
          <w:cs/>
        </w:rPr>
        <w:t xml:space="preserve">ที่ใช้เข้าสู่ระบบอินเตอร์เน็ทไม่สามารถระบุเพศ พจน์ หรือ รายละเอียดของผู้ใช้บริการได้ หรือแม้แต่การกำหนดให้ไอเอสพีเป็นผู้ดูแลว่า </w:t>
      </w:r>
      <w:r>
        <w:rPr>
          <w:sz w:val="32"/>
          <w:szCs w:val="32"/>
        </w:rPr>
        <w:t xml:space="preserve">IP Address </w:t>
      </w:r>
      <w:r>
        <w:rPr>
          <w:sz w:val="32"/>
          <w:szCs w:val="32"/>
          <w:cs/>
        </w:rPr>
        <w:t xml:space="preserve">ของผู้เยาว์ใดที่ใช้เข้าเว็บดังกล่าวหรือไม่ก็เป็นการยาก การเปลี่ยนแปลง </w:t>
      </w:r>
      <w:r>
        <w:rPr>
          <w:sz w:val="32"/>
          <w:szCs w:val="32"/>
        </w:rPr>
        <w:t xml:space="preserve">IP Address </w:t>
      </w:r>
      <w:r>
        <w:rPr>
          <w:sz w:val="32"/>
          <w:szCs w:val="32"/>
          <w:cs/>
        </w:rPr>
        <w:t>เพื่อเข้าสู่ระบบอินเตอร์เน็ทนั้นเป็นสิ่งที่สามารถกระทำได้อย่างง่ายดาย ตัวอย่างที่เห็นได้อย่างชัดเจนใน</w:t>
      </w:r>
      <w:r>
        <w:rPr>
          <w:b/>
          <w:bCs/>
          <w:sz w:val="32"/>
          <w:szCs w:val="32"/>
          <w:cs/>
        </w:rPr>
        <w:t xml:space="preserve">คดี ยาฮู ดอทคอม </w:t>
      </w:r>
      <w:r>
        <w:rPr>
          <w:b/>
          <w:bCs/>
          <w:sz w:val="32"/>
          <w:szCs w:val="32"/>
        </w:rPr>
        <w:t xml:space="preserve">(UEJF and LICRA V Yahoo! </w:t>
      </w:r>
      <w:proofErr w:type="spellStart"/>
      <w:r>
        <w:rPr>
          <w:b/>
          <w:bCs/>
          <w:sz w:val="32"/>
          <w:szCs w:val="32"/>
        </w:rPr>
        <w:t>Inc</w:t>
      </w:r>
      <w:proofErr w:type="spellEnd"/>
      <w:r>
        <w:rPr>
          <w:b/>
          <w:bCs/>
          <w:sz w:val="32"/>
          <w:szCs w:val="32"/>
        </w:rPr>
        <w:t xml:space="preserve"> – 2000)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ที่ศาลฝรั่งเศสตัดสินเมื่อปี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2543 </w:t>
      </w:r>
      <w:r>
        <w:rPr>
          <w:sz w:val="32"/>
          <w:szCs w:val="32"/>
          <w:cs/>
        </w:rPr>
        <w:t xml:space="preserve">ให้ยาฮู อิงค์ ระงับการให้บริการจำหน่ายสินค้าที่เกี่ยวกับนาซี แก่ผู้ให้บริการในประเทศฝรั่งเศส ซึ่งนายวินตัน เซอร์ฟ </w:t>
      </w:r>
      <w:r>
        <w:rPr>
          <w:sz w:val="32"/>
          <w:szCs w:val="32"/>
        </w:rPr>
        <w:t xml:space="preserve">(Vinton Cerf) </w:t>
      </w:r>
      <w:r>
        <w:rPr>
          <w:sz w:val="32"/>
          <w:szCs w:val="32"/>
          <w:cs/>
        </w:rPr>
        <w:t xml:space="preserve">ผู้เชี่ยวชาญของ ยาฮู ดอทคอม ให้การต่อศาลในประเด็นที่น่าสนใจเกี่ยวกับที่อยู่บนอินเตอร์เน็ทว่า </w:t>
      </w:r>
      <w:r>
        <w:rPr>
          <w:sz w:val="32"/>
          <w:szCs w:val="32"/>
        </w:rPr>
        <w:t>“</w:t>
      </w:r>
      <w:r>
        <w:rPr>
          <w:b/>
          <w:bCs/>
          <w:sz w:val="32"/>
          <w:szCs w:val="32"/>
          <w:cs/>
        </w:rPr>
        <w:t xml:space="preserve">เป็นการยากที่จะป้องกันและตรวจสอบที่อยู่บนอินเตอร์เน็ทของผู้ใช้บริการอินเตอร์เน็ท เนื่องจาก ผู้ใช้บริการอินเตอร์เน็ทสามารถใช้ที่อยู่บนอินเตอร์เน็ทที่เปลี่ยนแปลงได้ </w:t>
      </w:r>
      <w:r>
        <w:rPr>
          <w:b/>
          <w:bCs/>
          <w:sz w:val="32"/>
          <w:szCs w:val="32"/>
        </w:rPr>
        <w:t xml:space="preserve">(Dynamic IP Address) </w:t>
      </w:r>
      <w:r>
        <w:rPr>
          <w:b/>
          <w:bCs/>
          <w:sz w:val="32"/>
          <w:szCs w:val="32"/>
          <w:cs/>
        </w:rPr>
        <w:t xml:space="preserve">หรือเทคโนโลยีที่ไม่สามารถตรวจสอบ </w:t>
      </w:r>
      <w:r>
        <w:rPr>
          <w:b/>
          <w:bCs/>
          <w:sz w:val="32"/>
          <w:szCs w:val="32"/>
        </w:rPr>
        <w:t xml:space="preserve">IP Address </w:t>
      </w:r>
      <w:r>
        <w:rPr>
          <w:b/>
          <w:bCs/>
          <w:sz w:val="32"/>
          <w:szCs w:val="32"/>
          <w:cs/>
        </w:rPr>
        <w:t xml:space="preserve">ของผู้ใช้บริการอินเตอร์เน็ท </w:t>
      </w:r>
      <w:r>
        <w:rPr>
          <w:b/>
          <w:bCs/>
          <w:sz w:val="32"/>
          <w:szCs w:val="32"/>
        </w:rPr>
        <w:t xml:space="preserve">(Anonymous User) </w:t>
      </w:r>
      <w:r>
        <w:rPr>
          <w:b/>
          <w:bCs/>
          <w:sz w:val="32"/>
          <w:szCs w:val="32"/>
          <w:cs/>
        </w:rPr>
        <w:t>ได้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 xml:space="preserve">จากตัวอย่างดังกล่าวจะเห็นได้ว่านโยบายของกระทรวงไอซีทีในการจัดประเภทของข้อมูลบนอินเตอร์เน็ทสำหรับเยาวชนจึงอาจมีปัญหาในทางปฏิบัติ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แนวทางการแก้ไขปัญหาโดยใช้ </w:t>
      </w:r>
      <w:r>
        <w:rPr>
          <w:b/>
          <w:bCs/>
          <w:sz w:val="32"/>
          <w:szCs w:val="32"/>
        </w:rPr>
        <w:t>Netiquette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มาตรการส่วนภาครัฐ </w:t>
      </w:r>
      <w:r>
        <w:rPr>
          <w:b/>
          <w:bCs/>
          <w:sz w:val="32"/>
          <w:szCs w:val="32"/>
        </w:rPr>
        <w:t>(State Norm Level)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รัฐบาลควรกำหนดมาตรฐานเนื้อหาบนเว็บไซท์ที่สอดคล้องกับแนวทางปฏิบัติของภาคเอกชน ตัวอย่างเช่น องค์กร </w:t>
      </w:r>
      <w:r>
        <w:rPr>
          <w:sz w:val="32"/>
          <w:szCs w:val="32"/>
        </w:rPr>
        <w:t xml:space="preserve">ISOC </w:t>
      </w:r>
      <w:r>
        <w:rPr>
          <w:sz w:val="32"/>
          <w:szCs w:val="32"/>
          <w:cs/>
        </w:rPr>
        <w:t xml:space="preserve">ซึ่งเป็นหน่วยงานเอกชนที่เกี่ยวข้องกับอินเตอร์เน็ทจะร่วมมือกับหน่วยงานภาครัฐในการกำหนดเนื้อหาของกฎกติกาในการใช้สื่ออินเตอร์เน็ท โดยมีการกำหนดองค์กรอิสระ </w:t>
      </w:r>
      <w:r>
        <w:rPr>
          <w:sz w:val="32"/>
          <w:szCs w:val="32"/>
        </w:rPr>
        <w:t xml:space="preserve">(Independent Authority) </w:t>
      </w:r>
      <w:r>
        <w:rPr>
          <w:sz w:val="32"/>
          <w:szCs w:val="32"/>
          <w:cs/>
        </w:rPr>
        <w:t xml:space="preserve">ที่จัดตั้งขึ้นโดยภาครัฐและเอกชนโดยทำงานประสานกัน นอกจากนี้ รัฐบาลควรดำเนินการพัฒนากฎหมายในส่วนที่เกี่ยวข้องกับสื่ออินเตอร์เน็ทตามกฎหมายต้นแบบขององค์การระหว่างประเทศ เช่น องค์การการค้าโลก </w:t>
      </w:r>
      <w:r>
        <w:rPr>
          <w:sz w:val="32"/>
          <w:szCs w:val="32"/>
        </w:rPr>
        <w:t xml:space="preserve">(WTO) </w:t>
      </w:r>
      <w:r>
        <w:rPr>
          <w:sz w:val="32"/>
          <w:szCs w:val="32"/>
          <w:cs/>
        </w:rPr>
        <w:t xml:space="preserve">ซึ่งในส่วนนี้ประเทศไทยได้นำนโยบายนี้มาใช้บางส่วน กล่าวคือ ได้นำเอาต้นแบบกฎหมายของ </w:t>
      </w:r>
      <w:r>
        <w:rPr>
          <w:sz w:val="32"/>
          <w:szCs w:val="32"/>
        </w:rPr>
        <w:t xml:space="preserve">UNCITRAL </w:t>
      </w:r>
      <w:r>
        <w:rPr>
          <w:sz w:val="32"/>
          <w:szCs w:val="32"/>
          <w:cs/>
        </w:rPr>
        <w:t xml:space="preserve">ที่ว่าด้วยการแลกเปลี่ยนข้อมูลทางอิเล็กทรอนิกส์ </w:t>
      </w:r>
      <w:r>
        <w:rPr>
          <w:sz w:val="32"/>
          <w:szCs w:val="32"/>
        </w:rPr>
        <w:t xml:space="preserve">(EDI) </w:t>
      </w:r>
      <w:r>
        <w:rPr>
          <w:sz w:val="32"/>
          <w:szCs w:val="32"/>
          <w:cs/>
        </w:rPr>
        <w:t>และกฎหมายที่เกี่ยวข้องกับลายมือชื่ออิเล็กทรอนิกส์มา</w:t>
      </w:r>
      <w:r>
        <w:rPr>
          <w:sz w:val="32"/>
          <w:szCs w:val="32"/>
          <w:cs/>
        </w:rPr>
        <w:lastRenderedPageBreak/>
        <w:t>ใช้ในการยกร่างพระราชบัญญัติว่าด้วยธุรกรรมทางอิเล็กทรอนิกส์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2544 </w:t>
      </w:r>
      <w:r>
        <w:rPr>
          <w:sz w:val="32"/>
          <w:szCs w:val="32"/>
          <w:cs/>
        </w:rPr>
        <w:t xml:space="preserve">แต่ปัญหาที่เกิดจากการปรับใช้พระราชบัญญัติธุรกรรมอิเล็กทรอนิกส์ คือ ร่างกฎหมายต้นแบบฉบับนี้ เป็นร่างกฎหมายที่ใช้กับการแลกเปลี่ยนข้อมูลในทางอิเล็กทรอนิกส์หรืออีดีไอที่ใช้กับธุรกิจบีทูบี </w:t>
      </w:r>
      <w:r>
        <w:rPr>
          <w:sz w:val="32"/>
          <w:szCs w:val="32"/>
        </w:rPr>
        <w:t xml:space="preserve"> (B2B-Business to Business) </w:t>
      </w:r>
      <w:r>
        <w:rPr>
          <w:sz w:val="32"/>
          <w:szCs w:val="32"/>
          <w:cs/>
        </w:rPr>
        <w:t xml:space="preserve">ไม่ใช่ร่างกฎหมายที่ใช้กับธุรกรรมอีคอมเมิรซแบบ บีทูซี </w:t>
      </w:r>
      <w:r>
        <w:rPr>
          <w:sz w:val="32"/>
          <w:szCs w:val="32"/>
        </w:rPr>
        <w:t xml:space="preserve">(B2C-Business to Consumer) </w:t>
      </w:r>
      <w:r>
        <w:rPr>
          <w:sz w:val="32"/>
          <w:szCs w:val="32"/>
          <w:cs/>
        </w:rPr>
        <w:t>ทำให้เนื้อหาของกฎหมายฉบับนี้มุ่งเน้นในเรื่องของการทำนิติกรรมสัญญาระหว่างองค์กรธุรกิจเท่านั้น ดังนั้น การตีความบังคับใช้กฎหมายฉบับนี้ให้ครอบคลุมถึงบีทูซี จึงมีปัญหา</w:t>
      </w:r>
    </w:p>
    <w:p w:rsidR="00C61B9C" w:rsidRDefault="00C61B9C">
      <w:pPr>
        <w:pStyle w:val="BodyText"/>
        <w:rPr>
          <w:b/>
          <w:bCs/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มาตรการส่วนภาคเอกชน </w:t>
      </w:r>
      <w:r>
        <w:rPr>
          <w:b/>
          <w:bCs/>
          <w:sz w:val="32"/>
          <w:szCs w:val="32"/>
        </w:rPr>
        <w:t>(Private Norm Level)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ในส่วนภาคเอกชนในต่างประเทศนั้น รัฐบาลจะมีบทบาทในการส่งเสริมภาคเอกชนให้ใช้นโยบายดูแลควบคุมตนเอง โดยใช้หลักเกณฑ์ 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>ประการในการส่งเสริมภาคเอกชน คือ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การใช้หลักเกณฑ์เรื่องนิติกรรมสัญญา </w:t>
      </w:r>
      <w:r>
        <w:rPr>
          <w:b/>
          <w:bCs/>
          <w:sz w:val="32"/>
          <w:szCs w:val="32"/>
        </w:rPr>
        <w:t>(Contract)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วิธีนี้รัฐจะส่งเสริมให้ภาคเอกชนทำสัญญาผูกพันระหว่างกันโดยที่รัฐจะกำหนดสัญญาที่เกี่ยวกับธุรกิจบีทูซีให้เป็นสัญญามาตรฐานเพื่อคุ้มครองผู้บริโภครวมถึงเยาวชนด้วย ซึ่งหน่วยงานทุกหน่วยงานในประเทศต้องมีการระบุข้อสัญญาที่มีข้อความห้ามใช้สื่ออินเตอร์เน็ทในส่วนที่เกี่ยวข้องกับสื่อลามกอนาจารหรือเนื้อหาผิดกฎหมาย ความเป็นไปได้ในการปรับใช้มาตรการนี้ในประเทศไทย คือ รัฐบาลโดยกระทรวงไอซีทีควรมีการกำหนดข้อสัญญามาตรฐานดังกล่าวในพระราชบัญญัติคุ้มครองผู้บริโภค 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2522 </w:t>
      </w:r>
      <w:r>
        <w:rPr>
          <w:sz w:val="32"/>
          <w:szCs w:val="32"/>
          <w:cs/>
        </w:rPr>
        <w:t xml:space="preserve">ให้เป็นธุรกิจควบคุมสัญญาเช่นเดียวกับสัญญาเช่าซื้อ สัญญากู้ยืมเงิน หรือสัญญาบัตรเครดิต โดยระบุให้หน่วยงานเอกชนทุกองค์กรต้องระบุข้อห้ามในการใช้สื่ออินเตอร์เน็ทในการทำผิดกฎหมายไว้ในสัญญาให้บริการอินเตอร์เน็ท ซึ่งหากมีผู้ใช้บริการรายใดผิดสัญญา คู่สัญญาฝ่ายเอกชนก็สามารถดำเนินการฟ้องร้องเพื่อป้องปรามได้ วิธีการนี้ใช้ได้ผลอย่างมากโดยเฉพาะวิธีการระงับข้อพิพาท เรื่อง ชื่อโดเมน </w:t>
      </w:r>
      <w:r>
        <w:rPr>
          <w:sz w:val="32"/>
          <w:szCs w:val="32"/>
        </w:rPr>
        <w:t xml:space="preserve">(Domain Name) </w:t>
      </w:r>
      <w:r>
        <w:rPr>
          <w:sz w:val="32"/>
          <w:szCs w:val="32"/>
          <w:cs/>
        </w:rPr>
        <w:t xml:space="preserve">ที่ผู้รับจดทะเบียนชื่อโดเมน ดอทคอม ต้องยอมรับข้อกำหนดของไอคาน </w:t>
      </w:r>
      <w:r>
        <w:rPr>
          <w:sz w:val="32"/>
          <w:szCs w:val="32"/>
        </w:rPr>
        <w:t xml:space="preserve">(ICANN) </w:t>
      </w:r>
      <w:r>
        <w:rPr>
          <w:sz w:val="32"/>
          <w:szCs w:val="32"/>
          <w:cs/>
        </w:rPr>
        <w:t xml:space="preserve">ในการใช้วิธีการระงับข้อพิพาทออนไลน์กับหน่วยงานของไอคานหรือที่เรียกว่า </w:t>
      </w:r>
      <w:r>
        <w:rPr>
          <w:sz w:val="32"/>
          <w:szCs w:val="32"/>
        </w:rPr>
        <w:t xml:space="preserve">“Arbitration online” </w:t>
      </w:r>
      <w:r>
        <w:rPr>
          <w:sz w:val="32"/>
          <w:szCs w:val="32"/>
          <w:cs/>
        </w:rPr>
        <w:t>นั่นเอง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การรับรองมาตรฐานการดูแลของหน่วยงานเอกชน </w:t>
      </w:r>
      <w:r>
        <w:rPr>
          <w:b/>
          <w:bCs/>
          <w:sz w:val="32"/>
          <w:szCs w:val="32"/>
        </w:rPr>
        <w:t>(Certification)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วิธีนี้รัฐจะส่งเสริมให้ภาคเอกชนดูแลควบคุมกันเอง โดยภาคเอกชนจะจัดตั้งองค์กรที่ดูแลเกี่ยวกับเรื่องสื่อลามกอนาจารและสิ่งที่ผิดกฎหมายบนสื่ออินเตอร์เน็ท ในส่วนนี้รัฐบาลและกระทรวงไอซีทีควรจะร่วมมือกับชมรมเว็บมาสเตอร์แห่งประเทศไทย โดยยกระดับมาตรฐานของชมรมเว็บมาสเตอร์ให้เทียบเท่ากับหน่วยงาน </w:t>
      </w:r>
      <w:r>
        <w:rPr>
          <w:sz w:val="32"/>
          <w:szCs w:val="32"/>
        </w:rPr>
        <w:t xml:space="preserve">IWF (Internet Watch Foundation) </w:t>
      </w:r>
      <w:r>
        <w:rPr>
          <w:sz w:val="32"/>
          <w:szCs w:val="32"/>
          <w:cs/>
        </w:rPr>
        <w:t>ของประเทศอังกฤษ ซึ่งเป็นการทำงานร่วมกันระหว่างรัฐบาล ผู้ให้บริการอินเตอร์เน็ท สำนักงานตำรวจ และ หน่วยงานภาคเอกชนที่</w:t>
      </w:r>
      <w:r>
        <w:rPr>
          <w:sz w:val="32"/>
          <w:szCs w:val="32"/>
          <w:cs/>
        </w:rPr>
        <w:lastRenderedPageBreak/>
        <w:t xml:space="preserve">เกี่ยวข้องกับอินเตอร์เน็ทในการดูแลสอดส่องว่าเว็บไซท์ใดที่มีเนื้อหาหรือพฤติกรรมที่ผิดกฎหมายและเมื่อพบการกระทำความผิด หน่วยงานดังกล่าวจะมีบทลงโทษในทางองค์กรหรือในทางกฎหมาย โดยองค์กรนี้จะทำหน้าที่เหมือนตำรวจที่ตรวจตราบนอินเตอร์เน็ท </w:t>
      </w:r>
      <w:r>
        <w:rPr>
          <w:sz w:val="32"/>
          <w:szCs w:val="32"/>
        </w:rPr>
        <w:t xml:space="preserve">(Cyber Patrol) </w:t>
      </w:r>
      <w:r>
        <w:rPr>
          <w:sz w:val="32"/>
          <w:szCs w:val="32"/>
          <w:cs/>
        </w:rPr>
        <w:t xml:space="preserve">นอกจากนี้ รัฐควรจัดให้มีการกำหนดระบบ </w:t>
      </w:r>
      <w:r>
        <w:rPr>
          <w:sz w:val="32"/>
          <w:szCs w:val="32"/>
        </w:rPr>
        <w:t xml:space="preserve">“Web Trader Certification Scheme” </w:t>
      </w:r>
      <w:r>
        <w:rPr>
          <w:sz w:val="32"/>
          <w:szCs w:val="32"/>
          <w:cs/>
        </w:rPr>
        <w:t xml:space="preserve">ซึ่งรัฐและเอกชนจะมีการกำหนดเครื่องหมายรับรอง </w:t>
      </w:r>
      <w:r>
        <w:rPr>
          <w:sz w:val="32"/>
          <w:szCs w:val="32"/>
        </w:rPr>
        <w:t xml:space="preserve">(Certification mark) </w:t>
      </w:r>
      <w:r>
        <w:rPr>
          <w:sz w:val="32"/>
          <w:szCs w:val="32"/>
          <w:cs/>
        </w:rPr>
        <w:t xml:space="preserve">ให้กับสมาชิกที่ดำเนินการสอดคล้องกับนโยบายของหน่วยงานดังกล่าว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การแก้ไขปัญหาสื่อลามกอนาจารหรือสื่อที่ผิดกฎหมายในบางประเทศ เช่น ประเทศออสเตรเลีย รัฐบาลมีการประกาศใช้หลักเกณฑ์ของหน่วยงานเอกชน </w:t>
      </w:r>
      <w:r>
        <w:rPr>
          <w:sz w:val="32"/>
          <w:szCs w:val="32"/>
        </w:rPr>
        <w:t xml:space="preserve">(Netiquette) </w:t>
      </w:r>
      <w:r>
        <w:rPr>
          <w:sz w:val="32"/>
          <w:szCs w:val="32"/>
          <w:cs/>
        </w:rPr>
        <w:t xml:space="preserve">มาเป็นกฎหมายที่ใช้บังคับสื่ออินเตอร์เน็ท คือ </w:t>
      </w:r>
      <w:r>
        <w:rPr>
          <w:sz w:val="32"/>
          <w:szCs w:val="32"/>
        </w:rPr>
        <w:t xml:space="preserve">The Australian Broadcasting Amendment (Online Service) Act. Of 1999 </w:t>
      </w:r>
      <w:r>
        <w:rPr>
          <w:sz w:val="32"/>
          <w:szCs w:val="32"/>
          <w:cs/>
        </w:rPr>
        <w:t xml:space="preserve">ซึ่งกำหนดให้ผู้ให้บริการอินเตอร์เน็ทหรือหน่วยงานเอกชนต้องดำเนินการตามระบบการจัดเรทของฟิล์มภาพยนต์ที่ฉายผ่านสื่ออินเตอร์เน็ท หากบริษัทหรือองค์กรใดไม่ปฏิบัติตามหลักเกณฑ์ดังกล่าวก็จะมีความผิดตามกฎหมาย วิธีนี้น่าสนใจเป็นอย่างมาก หากกระทรวงไอซีทีจะนำ </w:t>
      </w:r>
      <w:r>
        <w:rPr>
          <w:sz w:val="32"/>
          <w:szCs w:val="32"/>
        </w:rPr>
        <w:t xml:space="preserve">Netiquette </w:t>
      </w:r>
      <w:r>
        <w:rPr>
          <w:sz w:val="32"/>
          <w:szCs w:val="32"/>
          <w:cs/>
        </w:rPr>
        <w:t xml:space="preserve">ของภาคเอกชนเป็นส่วนหนึ่งที่จะนำมาเป็นกฎหมายเพื่อใช้ควบคุมสื่ออินเตอร์เน็ทในอนาคต </w:t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ประเทศไทยควรไปในทิศทางใดนั้น ประเทศไทยอาจใช้นโยบายสายกลาง</w:t>
      </w:r>
      <w:r>
        <w:rPr>
          <w:sz w:val="32"/>
          <w:szCs w:val="32"/>
        </w:rPr>
        <w:t xml:space="preserve"> (The ZEN Regulation – Winning by not Fighting) </w:t>
      </w:r>
      <w:r>
        <w:rPr>
          <w:sz w:val="32"/>
          <w:szCs w:val="32"/>
          <w:cs/>
        </w:rPr>
        <w:t xml:space="preserve">ที่เสนอโดยศาสตราจารย์ </w:t>
      </w:r>
      <w:r>
        <w:rPr>
          <w:sz w:val="32"/>
          <w:szCs w:val="32"/>
        </w:rPr>
        <w:t xml:space="preserve">Chris Reed </w:t>
      </w:r>
      <w:r>
        <w:rPr>
          <w:sz w:val="32"/>
          <w:szCs w:val="32"/>
          <w:cs/>
        </w:rPr>
        <w:t xml:space="preserve">ของมหาวิทยาลัยลอนดอน โดยการแก้ไขปัญหาสื่ออินเตอร์เน็ทโดยให้องค์กรเอกชนควบคุมกันเอง โดยใช้หลักการไว้เนื้อเชื่อใจ และกฎเกณฑ์ของภาคเอกชน เพราะเกิดจากความยินยอมของประชาชนซึ่งเป็นผู้ใช้สื่ออินเตอร์เน็ทเอง โดยการสนับสนุนของภาครัฐผ่านองค์กรเอกชน อาทิเช่น สมาคมผู้ดูแลเว็บไทย และระบุให้ </w:t>
      </w:r>
      <w:r>
        <w:rPr>
          <w:sz w:val="32"/>
          <w:szCs w:val="32"/>
        </w:rPr>
        <w:t xml:space="preserve">Netiquette </w:t>
      </w:r>
      <w:r>
        <w:rPr>
          <w:sz w:val="32"/>
          <w:szCs w:val="32"/>
          <w:cs/>
        </w:rPr>
        <w:t>ดังกล่าวมีผลบังคับใช้เป็นกฎหมาย กระทรวงไอซีทีจึงควรใ</w:t>
      </w:r>
      <w:r>
        <w:rPr>
          <w:rStyle w:val="PageNumber"/>
          <w:sz w:val="32"/>
          <w:szCs w:val="32"/>
          <w:cs/>
        </w:rPr>
        <w:t>ห</w:t>
      </w:r>
      <w:r>
        <w:rPr>
          <w:sz w:val="32"/>
          <w:szCs w:val="32"/>
          <w:cs/>
        </w:rPr>
        <w:t>้ความสำคัญกับหน่วยงานภาคเอกชน โดยเฉพาะสมาคมผู้ดูแลเว็บไทยให้มีบทบาทในการร่วมแก้ไขปัญหาสื่ออินเตอร์เน็ทมากขึ้น</w:t>
      </w:r>
    </w:p>
    <w:p w:rsidR="00C61B9C" w:rsidRDefault="00C61B9C">
      <w:pPr>
        <w:pStyle w:val="BodyText"/>
        <w:rPr>
          <w:sz w:val="32"/>
          <w:szCs w:val="32"/>
        </w:rPr>
      </w:pPr>
      <w:r>
        <w:rPr>
          <w:sz w:val="32"/>
          <w:szCs w:val="32"/>
        </w:rPr>
        <w:tab/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1345A3">
      <w:pPr>
        <w:pStyle w:val="BodyText"/>
        <w:rPr>
          <w:sz w:val="32"/>
          <w:szCs w:val="32"/>
        </w:rPr>
      </w:pPr>
      <w:r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4.1pt;width:190.8pt;height:50.4pt;z-index:251657728" o:allowincell="f" filled="f" stroked="f">
            <v:textbox style="mso-next-textbox:#_x0000_s1026">
              <w:txbxContent>
                <w:p w:rsidR="00C61B9C" w:rsidRDefault="00C61B9C">
                  <w:pPr>
                    <w:jc w:val="center"/>
                  </w:pPr>
                  <w:r>
                    <w:t>*************************</w:t>
                  </w:r>
                </w:p>
              </w:txbxContent>
            </v:textbox>
          </v:shape>
        </w:pict>
      </w:r>
      <w:r w:rsidR="00C61B9C">
        <w:rPr>
          <w:sz w:val="32"/>
          <w:szCs w:val="32"/>
        </w:rPr>
        <w:tab/>
      </w:r>
    </w:p>
    <w:p w:rsidR="00C61B9C" w:rsidRDefault="00C61B9C">
      <w:pPr>
        <w:pStyle w:val="BodyText"/>
        <w:rPr>
          <w:sz w:val="32"/>
          <w:szCs w:val="32"/>
        </w:rPr>
      </w:pPr>
    </w:p>
    <w:p w:rsidR="00C61B9C" w:rsidRDefault="00C61B9C">
      <w:pPr>
        <w:pStyle w:val="BodyText"/>
        <w:rPr>
          <w:sz w:val="32"/>
          <w:szCs w:val="32"/>
        </w:rPr>
      </w:pPr>
    </w:p>
    <w:sectPr w:rsidR="00C61B9C">
      <w:headerReference w:type="default" r:id="rId8"/>
      <w:pgSz w:w="11906" w:h="16838"/>
      <w:pgMar w:top="1440" w:right="1800" w:bottom="144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A3" w:rsidRDefault="001345A3">
      <w:r>
        <w:separator/>
      </w:r>
    </w:p>
  </w:endnote>
  <w:endnote w:type="continuationSeparator" w:id="0">
    <w:p w:rsidR="001345A3" w:rsidRDefault="001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A3" w:rsidRDefault="001345A3">
      <w:r>
        <w:separator/>
      </w:r>
    </w:p>
  </w:footnote>
  <w:footnote w:type="continuationSeparator" w:id="0">
    <w:p w:rsidR="001345A3" w:rsidRDefault="0013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9C" w:rsidRDefault="00C61B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BC9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3480A50"/>
    <w:multiLevelType w:val="multilevel"/>
    <w:tmpl w:val="933AB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84AB2"/>
    <w:multiLevelType w:val="hybridMultilevel"/>
    <w:tmpl w:val="A57888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3486A77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1B9C"/>
    <w:rsid w:val="000D798D"/>
    <w:rsid w:val="001345A3"/>
    <w:rsid w:val="003E133F"/>
    <w:rsid w:val="004D66F9"/>
    <w:rsid w:val="005C0E9F"/>
    <w:rsid w:val="005D5EF6"/>
    <w:rsid w:val="0062466F"/>
    <w:rsid w:val="00642E9D"/>
    <w:rsid w:val="00772B3C"/>
    <w:rsid w:val="0079232C"/>
    <w:rsid w:val="008D6F68"/>
    <w:rsid w:val="009B29F5"/>
    <w:rsid w:val="00A52361"/>
    <w:rsid w:val="00C61B9C"/>
    <w:rsid w:val="00DE2681"/>
    <w:rsid w:val="00F17D4E"/>
    <w:rsid w:val="00F66646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Subtitle">
    <w:name w:val="Subtitle"/>
    <w:basedOn w:val="Normal"/>
    <w:qFormat/>
    <w:rPr>
      <w:rFonts w:ascii="Angsana New" w:hAnsi="Angsana New" w:cs="Angsana New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ind w:firstLine="630"/>
      <w:jc w:val="thaiDistribute"/>
    </w:pPr>
    <w:rPr>
      <w:rFonts w:ascii="Angsana New" w:hAnsi="Angsana New" w:cs="Angsana New"/>
      <w:b/>
      <w:bCs/>
    </w:rPr>
  </w:style>
  <w:style w:type="paragraph" w:styleId="BodyText">
    <w:name w:val="Body Text"/>
    <w:basedOn w:val="Normal"/>
    <w:pPr>
      <w:jc w:val="thaiDistribute"/>
    </w:pPr>
    <w:rPr>
      <w:rFonts w:ascii="Angsana New" w:hAnsi="Angsana New" w:cs="Angsana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 NOTE</vt:lpstr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 NOTE</dc:title>
  <dc:creator>Chutima</dc:creator>
  <cp:lastModifiedBy>Forensics</cp:lastModifiedBy>
  <cp:revision>7</cp:revision>
  <cp:lastPrinted>2009-06-18T08:30:00Z</cp:lastPrinted>
  <dcterms:created xsi:type="dcterms:W3CDTF">2011-06-20T10:30:00Z</dcterms:created>
  <dcterms:modified xsi:type="dcterms:W3CDTF">2012-06-25T09:53:00Z</dcterms:modified>
</cp:coreProperties>
</file>